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1C747" w14:textId="77777777" w:rsidR="00844D94" w:rsidRDefault="00844D94" w:rsidP="00844D94">
      <w:pPr>
        <w:ind w:right="360"/>
        <w:jc w:val="center"/>
        <w:rPr>
          <w:rFonts w:ascii="Maiandra GD" w:hAnsi="Maiandra GD"/>
          <w:sz w:val="28"/>
          <w:szCs w:val="28"/>
        </w:rPr>
      </w:pPr>
    </w:p>
    <w:p w14:paraId="38CC6CF7" w14:textId="0A8A2533" w:rsidR="00CA01A7" w:rsidRPr="00CA01A7" w:rsidRDefault="00CA01A7" w:rsidP="00844D94">
      <w:pPr>
        <w:ind w:right="360"/>
        <w:jc w:val="center"/>
        <w:rPr>
          <w:rFonts w:ascii="Maiandra GD" w:hAnsi="Maiandra GD"/>
          <w:sz w:val="28"/>
          <w:szCs w:val="28"/>
        </w:rPr>
      </w:pPr>
      <w:r w:rsidRPr="00CA01A7">
        <w:rPr>
          <w:rFonts w:ascii="Maiandra GD" w:hAnsi="Maiandra GD"/>
          <w:sz w:val="28"/>
          <w:szCs w:val="28"/>
        </w:rPr>
        <w:t>The Restorative Justice Authority</w:t>
      </w:r>
    </w:p>
    <w:p w14:paraId="139BBF88" w14:textId="75C922BA" w:rsidR="00DE694B" w:rsidRDefault="00CA01A7" w:rsidP="00CA01A7">
      <w:pPr>
        <w:pStyle w:val="Heading1"/>
      </w:pPr>
      <w:r w:rsidRPr="005D6059">
        <w:rPr>
          <w:rFonts w:ascii="Maiandra GD" w:hAnsi="Maiandra GD"/>
          <w:noProof/>
          <w:sz w:val="28"/>
          <w:szCs w:val="28"/>
        </w:rPr>
        <w:drawing>
          <wp:inline distT="0" distB="0" distL="0" distR="0" wp14:anchorId="2C75A875" wp14:editId="644DB930">
            <wp:extent cx="942975" cy="752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90F7FD3" w14:textId="77777777" w:rsidR="00DE694B" w:rsidRPr="00CA01A7" w:rsidRDefault="00DE694B" w:rsidP="00DE694B">
      <w:pPr>
        <w:pStyle w:val="Heading1"/>
        <w:rPr>
          <w:sz w:val="28"/>
          <w:szCs w:val="28"/>
        </w:rPr>
      </w:pPr>
      <w:r w:rsidRPr="00CA01A7">
        <w:rPr>
          <w:sz w:val="28"/>
          <w:szCs w:val="28"/>
        </w:rPr>
        <w:t>Crawford County Restorative Justice Authority Assessment</w:t>
      </w:r>
    </w:p>
    <w:p w14:paraId="37D53BD8" w14:textId="77777777" w:rsidR="00CA01A7" w:rsidRDefault="00CA01A7" w:rsidP="00CA01A7">
      <w:pPr>
        <w:pStyle w:val="NoSpacing"/>
      </w:pPr>
    </w:p>
    <w:p w14:paraId="6E025881" w14:textId="7E590301" w:rsidR="00DE694B" w:rsidRDefault="00DE694B" w:rsidP="00DE694B">
      <w:pPr>
        <w:pStyle w:val="Heading2"/>
        <w:rPr>
          <w:rFonts w:ascii="Quire Sans Pro Light" w:hAnsi="Quire Sans Pro Light"/>
          <w:color w:val="244061" w:themeColor="accent1" w:themeShade="80"/>
        </w:rPr>
      </w:pPr>
      <w:r w:rsidRPr="00D10D17">
        <w:rPr>
          <w:rFonts w:ascii="Quire Sans Pro Light" w:hAnsi="Quire Sans Pro Light"/>
          <w:color w:val="244061" w:themeColor="accent1" w:themeShade="80"/>
        </w:rPr>
        <w:t>Overvie</w:t>
      </w:r>
      <w:r>
        <w:rPr>
          <w:rFonts w:ascii="Quire Sans Pro Light" w:hAnsi="Quire Sans Pro Light"/>
          <w:color w:val="244061" w:themeColor="accent1" w:themeShade="80"/>
        </w:rPr>
        <w:t>w</w:t>
      </w:r>
    </w:p>
    <w:p w14:paraId="6B0A4951" w14:textId="77777777" w:rsidR="00DE694B" w:rsidRPr="00CD739B" w:rsidRDefault="00DE694B" w:rsidP="00DE694B"/>
    <w:p w14:paraId="04AB9D65" w14:textId="44DBEBF9" w:rsidR="00DE694B" w:rsidRPr="002F183D" w:rsidRDefault="00DE694B" w:rsidP="00DE694B">
      <w:pPr>
        <w:spacing w:line="276" w:lineRule="auto"/>
        <w:rPr>
          <w:rFonts w:ascii="Quire Sans Pro Light" w:eastAsia="Calibri" w:hAnsi="Quire Sans Pro Light" w:cs="Calibri"/>
        </w:rPr>
      </w:pPr>
      <w:r w:rsidRPr="002F183D">
        <w:rPr>
          <w:rFonts w:ascii="Quire Sans Pro Light" w:eastAsia="Calibri" w:hAnsi="Quire Sans Pro Light" w:cs="Calibri"/>
        </w:rPr>
        <w:t xml:space="preserve">The Kansas Department of Corrections (KDOC) Juvenile Service Division and the Kansas Advisory Group on Juvenile Justice and Delinquency Prevention (KAG) </w:t>
      </w:r>
      <w:r>
        <w:rPr>
          <w:rFonts w:ascii="Quire Sans Pro Light" w:eastAsia="Calibri" w:hAnsi="Quire Sans Pro Light" w:cs="Calibri"/>
        </w:rPr>
        <w:t xml:space="preserve">is </w:t>
      </w:r>
      <w:r w:rsidRPr="002F183D">
        <w:rPr>
          <w:rFonts w:ascii="Quire Sans Pro Light" w:eastAsia="Calibri" w:hAnsi="Quire Sans Pro Light" w:cs="Calibri"/>
        </w:rPr>
        <w:t>support</w:t>
      </w:r>
      <w:r>
        <w:rPr>
          <w:rFonts w:ascii="Quire Sans Pro Light" w:eastAsia="Calibri" w:hAnsi="Quire Sans Pro Light" w:cs="Calibri"/>
        </w:rPr>
        <w:t xml:space="preserve">ing an assessment of </w:t>
      </w:r>
      <w:r w:rsidR="00432524">
        <w:rPr>
          <w:rFonts w:ascii="Quire Sans Pro Light" w:eastAsia="Calibri" w:hAnsi="Quire Sans Pro Light" w:cs="Calibri"/>
        </w:rPr>
        <w:t xml:space="preserve">the </w:t>
      </w:r>
      <w:r w:rsidR="00432524" w:rsidRPr="002F183D">
        <w:rPr>
          <w:rFonts w:ascii="Quire Sans Pro Light" w:eastAsia="Calibri" w:hAnsi="Quire Sans Pro Light" w:cs="Calibri"/>
        </w:rPr>
        <w:t>Restorative</w:t>
      </w:r>
      <w:r>
        <w:rPr>
          <w:rFonts w:ascii="Quire Sans Pro Light" w:eastAsia="Calibri" w:hAnsi="Quire Sans Pro Light" w:cs="Calibri"/>
        </w:rPr>
        <w:t xml:space="preserve"> Justice Authority (RJA), the juvenile justice system (JD#11) in Crawford</w:t>
      </w:r>
      <w:r w:rsidRPr="002F183D">
        <w:rPr>
          <w:rFonts w:ascii="Quire Sans Pro Light" w:eastAsia="Calibri" w:hAnsi="Quire Sans Pro Light" w:cs="Calibri"/>
        </w:rPr>
        <w:t xml:space="preserve"> County</w:t>
      </w:r>
      <w:r>
        <w:rPr>
          <w:rFonts w:ascii="Quire Sans Pro Light" w:eastAsia="Calibri" w:hAnsi="Quire Sans Pro Light" w:cs="Calibri"/>
        </w:rPr>
        <w:t>. The goals for this assessment are to understand how RJA currently</w:t>
      </w:r>
      <w:r w:rsidRPr="002F183D">
        <w:rPr>
          <w:rFonts w:ascii="Quire Sans Pro Light" w:eastAsia="Calibri" w:hAnsi="Quire Sans Pro Light" w:cs="Calibri"/>
        </w:rPr>
        <w:t xml:space="preserve"> </w:t>
      </w:r>
      <w:r>
        <w:rPr>
          <w:rFonts w:ascii="Quire Sans Pro Light" w:eastAsia="Calibri" w:hAnsi="Quire Sans Pro Light" w:cs="Calibri"/>
        </w:rPr>
        <w:t xml:space="preserve">collects, analyzes, and </w:t>
      </w:r>
      <w:r w:rsidRPr="002F183D">
        <w:rPr>
          <w:rFonts w:ascii="Quire Sans Pro Light" w:eastAsia="Calibri" w:hAnsi="Quire Sans Pro Light" w:cs="Calibri"/>
        </w:rPr>
        <w:t>use</w:t>
      </w:r>
      <w:r>
        <w:rPr>
          <w:rFonts w:ascii="Quire Sans Pro Light" w:eastAsia="Calibri" w:hAnsi="Quire Sans Pro Light" w:cs="Calibri"/>
        </w:rPr>
        <w:t>s</w:t>
      </w:r>
      <w:r w:rsidRPr="002F183D">
        <w:rPr>
          <w:rFonts w:ascii="Quire Sans Pro Light" w:eastAsia="Calibri" w:hAnsi="Quire Sans Pro Light" w:cs="Calibri"/>
        </w:rPr>
        <w:t xml:space="preserve"> data</w:t>
      </w:r>
      <w:r>
        <w:rPr>
          <w:rFonts w:ascii="Quire Sans Pro Light" w:eastAsia="Calibri" w:hAnsi="Quire Sans Pro Light" w:cs="Calibri"/>
        </w:rPr>
        <w:t xml:space="preserve"> to inform practice and to enhance those capacities where possible to better support justice-involved youth</w:t>
      </w:r>
      <w:r w:rsidRPr="002F183D">
        <w:rPr>
          <w:rFonts w:ascii="Quire Sans Pro Light" w:eastAsia="Calibri" w:hAnsi="Quire Sans Pro Light" w:cs="Calibri"/>
        </w:rPr>
        <w:t xml:space="preserve">. </w:t>
      </w:r>
      <w:r>
        <w:rPr>
          <w:rFonts w:ascii="Quire Sans Pro Light" w:eastAsia="Calibri" w:hAnsi="Quire Sans Pro Light" w:cs="Calibri"/>
        </w:rPr>
        <w:t xml:space="preserve">We are also examining where disparities may exist in youth involvement and experience with the system. The assessment will be used to identify and recommend improvements to the system to </w:t>
      </w:r>
      <w:r w:rsidRPr="002F183D">
        <w:rPr>
          <w:rFonts w:ascii="Quire Sans Pro Light" w:eastAsia="Calibri" w:hAnsi="Quire Sans Pro Light" w:cs="Calibri"/>
        </w:rPr>
        <w:t xml:space="preserve">minimize </w:t>
      </w:r>
      <w:r>
        <w:rPr>
          <w:rFonts w:ascii="Quire Sans Pro Light" w:eastAsia="Calibri" w:hAnsi="Quire Sans Pro Light" w:cs="Calibri"/>
        </w:rPr>
        <w:t xml:space="preserve">youth </w:t>
      </w:r>
      <w:r w:rsidRPr="002F183D">
        <w:rPr>
          <w:rFonts w:ascii="Quire Sans Pro Light" w:eastAsia="Calibri" w:hAnsi="Quire Sans Pro Light" w:cs="Calibri"/>
        </w:rPr>
        <w:t>involvement</w:t>
      </w:r>
      <w:r>
        <w:rPr>
          <w:rFonts w:ascii="Quire Sans Pro Light" w:eastAsia="Calibri" w:hAnsi="Quire Sans Pro Light" w:cs="Calibri"/>
        </w:rPr>
        <w:t xml:space="preserve">. </w:t>
      </w:r>
      <w:r w:rsidRPr="002F183D">
        <w:rPr>
          <w:rFonts w:ascii="Quire Sans Pro Light" w:eastAsia="Calibri" w:hAnsi="Quire Sans Pro Light" w:cs="Calibri"/>
        </w:rPr>
        <w:t xml:space="preserve"> </w:t>
      </w:r>
      <w:r>
        <w:rPr>
          <w:rFonts w:ascii="Quire Sans Pro Light" w:eastAsia="Calibri" w:hAnsi="Quire Sans Pro Light" w:cs="Calibri"/>
        </w:rPr>
        <w:t>C</w:t>
      </w:r>
      <w:r w:rsidRPr="002F183D">
        <w:rPr>
          <w:rFonts w:ascii="Quire Sans Pro Light" w:eastAsia="Calibri" w:hAnsi="Quire Sans Pro Light" w:cs="Calibri"/>
        </w:rPr>
        <w:t xml:space="preserve">onditions in the community that contribute to youth involvement in the juvenile justice system </w:t>
      </w:r>
      <w:r>
        <w:rPr>
          <w:rFonts w:ascii="Quire Sans Pro Light" w:eastAsia="Calibri" w:hAnsi="Quire Sans Pro Light" w:cs="Calibri"/>
        </w:rPr>
        <w:t>will be examine</w:t>
      </w:r>
      <w:r w:rsidR="007E6746">
        <w:rPr>
          <w:rFonts w:ascii="Quire Sans Pro Light" w:eastAsia="Calibri" w:hAnsi="Quire Sans Pro Light" w:cs="Calibri"/>
        </w:rPr>
        <w:t>d</w:t>
      </w:r>
      <w:r>
        <w:rPr>
          <w:rFonts w:ascii="Quire Sans Pro Light" w:eastAsia="Calibri" w:hAnsi="Quire Sans Pro Light" w:cs="Calibri"/>
        </w:rPr>
        <w:t xml:space="preserve"> </w:t>
      </w:r>
      <w:r w:rsidRPr="002F183D">
        <w:rPr>
          <w:rFonts w:ascii="Quire Sans Pro Light" w:eastAsia="Calibri" w:hAnsi="Quire Sans Pro Light" w:cs="Calibri"/>
        </w:rPr>
        <w:t xml:space="preserve">as well as the capacity of the system to effectively serve </w:t>
      </w:r>
      <w:r>
        <w:rPr>
          <w:rFonts w:ascii="Quire Sans Pro Light" w:eastAsia="Calibri" w:hAnsi="Quire Sans Pro Light" w:cs="Calibri"/>
        </w:rPr>
        <w:t xml:space="preserve">our </w:t>
      </w:r>
      <w:r w:rsidRPr="002F183D">
        <w:rPr>
          <w:rFonts w:ascii="Quire Sans Pro Light" w:eastAsia="Calibri" w:hAnsi="Quire Sans Pro Light" w:cs="Calibri"/>
        </w:rPr>
        <w:t>youth</w:t>
      </w:r>
      <w:r>
        <w:rPr>
          <w:rFonts w:ascii="Quire Sans Pro Light" w:eastAsia="Calibri" w:hAnsi="Quire Sans Pro Light" w:cs="Calibri"/>
        </w:rPr>
        <w:t xml:space="preserve">. Another goal is to build our capacity collectively to alter those conditions and capacities for the benefit of our youth. This assessment represents the first steps in this process. </w:t>
      </w:r>
    </w:p>
    <w:p w14:paraId="46C1CDA2" w14:textId="77777777" w:rsidR="00DE694B" w:rsidRPr="002F183D" w:rsidRDefault="00DE694B" w:rsidP="00DE694B">
      <w:pPr>
        <w:pStyle w:val="Heading2"/>
        <w:rPr>
          <w:rFonts w:ascii="Quire Sans Pro Light" w:hAnsi="Quire Sans Pro Light"/>
        </w:rPr>
      </w:pPr>
    </w:p>
    <w:p w14:paraId="13FAA48F" w14:textId="77777777" w:rsidR="00DE694B" w:rsidRDefault="00DE694B" w:rsidP="00DE694B">
      <w:pPr>
        <w:pStyle w:val="Heading2"/>
        <w:rPr>
          <w:rFonts w:ascii="Quire Sans Pro Light" w:hAnsi="Quire Sans Pro Light"/>
          <w:color w:val="244061" w:themeColor="accent1" w:themeShade="80"/>
        </w:rPr>
      </w:pPr>
      <w:r>
        <w:rPr>
          <w:rFonts w:ascii="Quire Sans Pro Light" w:hAnsi="Quire Sans Pro Light"/>
          <w:color w:val="244061" w:themeColor="accent1" w:themeShade="80"/>
        </w:rPr>
        <w:t>Assessment Components</w:t>
      </w:r>
    </w:p>
    <w:p w14:paraId="1187BA39" w14:textId="77777777" w:rsidR="00DE694B" w:rsidRDefault="00DE694B" w:rsidP="00DE694B"/>
    <w:p w14:paraId="1EFFDFFF" w14:textId="77C63C88" w:rsidR="00DE694B" w:rsidRDefault="00DE694B" w:rsidP="00DE694B">
      <w:pPr>
        <w:spacing w:line="276" w:lineRule="auto"/>
        <w:rPr>
          <w:rFonts w:ascii="Quire Sans Pro Light" w:hAnsi="Quire Sans Pro Light" w:cstheme="minorHAnsi"/>
        </w:rPr>
      </w:pPr>
      <w:r>
        <w:rPr>
          <w:rFonts w:ascii="Quire Sans Pro Light" w:hAnsi="Quire Sans Pro Light" w:cstheme="minorHAnsi"/>
        </w:rPr>
        <w:t>The assessment will examine</w:t>
      </w:r>
      <w:r w:rsidRPr="002F183D">
        <w:rPr>
          <w:rFonts w:ascii="Quire Sans Pro Light" w:hAnsi="Quire Sans Pro Light" w:cstheme="minorHAnsi"/>
        </w:rPr>
        <w:t xml:space="preserve"> multiple components of the juvenile justice system to better understand how youth become involved, move through, and leave the system, with the goal </w:t>
      </w:r>
      <w:r w:rsidR="007E6746">
        <w:rPr>
          <w:rFonts w:ascii="Quire Sans Pro Light" w:hAnsi="Quire Sans Pro Light" w:cstheme="minorHAnsi"/>
        </w:rPr>
        <w:t xml:space="preserve">of </w:t>
      </w:r>
      <w:r>
        <w:rPr>
          <w:rFonts w:ascii="Quire Sans Pro Light" w:hAnsi="Quire Sans Pro Light" w:cstheme="minorHAnsi"/>
        </w:rPr>
        <w:t>reducing youth contact with the system</w:t>
      </w:r>
      <w:r w:rsidRPr="002F183D">
        <w:rPr>
          <w:rFonts w:ascii="Quire Sans Pro Light" w:hAnsi="Quire Sans Pro Light" w:cstheme="minorHAnsi"/>
        </w:rPr>
        <w:t xml:space="preserve">. Data on youth </w:t>
      </w:r>
      <w:r>
        <w:rPr>
          <w:rFonts w:ascii="Quire Sans Pro Light" w:hAnsi="Quire Sans Pro Light" w:cstheme="minorHAnsi"/>
        </w:rPr>
        <w:t>will be</w:t>
      </w:r>
      <w:r w:rsidRPr="002F183D">
        <w:rPr>
          <w:rFonts w:ascii="Quire Sans Pro Light" w:hAnsi="Quire Sans Pro Light" w:cstheme="minorHAnsi"/>
        </w:rPr>
        <w:t xml:space="preserve"> identified to help examine multiple aspects of the Juvenile Justice System, from arrest through recidivism. The study </w:t>
      </w:r>
      <w:r w:rsidR="00401825">
        <w:rPr>
          <w:rFonts w:ascii="Quire Sans Pro Light" w:hAnsi="Quire Sans Pro Light" w:cstheme="minorHAnsi"/>
        </w:rPr>
        <w:t>will</w:t>
      </w:r>
      <w:r>
        <w:rPr>
          <w:rFonts w:ascii="Quire Sans Pro Light" w:hAnsi="Quire Sans Pro Light" w:cstheme="minorHAnsi"/>
        </w:rPr>
        <w:t xml:space="preserve"> </w:t>
      </w:r>
      <w:r w:rsidRPr="002F183D">
        <w:rPr>
          <w:rFonts w:ascii="Quire Sans Pro Light" w:hAnsi="Quire Sans Pro Light" w:cstheme="minorHAnsi"/>
        </w:rPr>
        <w:t xml:space="preserve">examine a variety of juvenile justice system data including arrest </w:t>
      </w:r>
      <w:r>
        <w:rPr>
          <w:rFonts w:ascii="Quire Sans Pro Light" w:hAnsi="Quire Sans Pro Light" w:cstheme="minorHAnsi"/>
        </w:rPr>
        <w:t xml:space="preserve">data </w:t>
      </w:r>
      <w:r w:rsidRPr="002F183D">
        <w:rPr>
          <w:rFonts w:ascii="Quire Sans Pro Light" w:hAnsi="Quire Sans Pro Light" w:cstheme="minorHAnsi"/>
        </w:rPr>
        <w:t xml:space="preserve">from </w:t>
      </w:r>
      <w:r>
        <w:rPr>
          <w:rFonts w:ascii="Quire Sans Pro Light" w:hAnsi="Quire Sans Pro Light" w:cstheme="minorHAnsi"/>
        </w:rPr>
        <w:t xml:space="preserve">local </w:t>
      </w:r>
      <w:r w:rsidRPr="002F183D">
        <w:rPr>
          <w:rFonts w:ascii="Quire Sans Pro Light" w:hAnsi="Quire Sans Pro Light" w:cstheme="minorHAnsi"/>
        </w:rPr>
        <w:t>law enforcement, intake assessment</w:t>
      </w:r>
      <w:r>
        <w:rPr>
          <w:rFonts w:ascii="Quire Sans Pro Light" w:hAnsi="Quire Sans Pro Light" w:cstheme="minorHAnsi"/>
        </w:rPr>
        <w:t>s</w:t>
      </w:r>
      <w:r w:rsidRPr="002F183D">
        <w:rPr>
          <w:rFonts w:ascii="Quire Sans Pro Light" w:hAnsi="Quire Sans Pro Light" w:cstheme="minorHAnsi"/>
        </w:rPr>
        <w:t xml:space="preserve">, pre-trial placement, prosecution and </w:t>
      </w:r>
      <w:r>
        <w:rPr>
          <w:rFonts w:ascii="Quire Sans Pro Light" w:hAnsi="Quire Sans Pro Light" w:cstheme="minorHAnsi"/>
        </w:rPr>
        <w:t>disposition</w:t>
      </w:r>
      <w:r w:rsidRPr="002F183D">
        <w:rPr>
          <w:rFonts w:ascii="Quire Sans Pro Light" w:hAnsi="Quire Sans Pro Light" w:cstheme="minorHAnsi"/>
        </w:rPr>
        <w:t xml:space="preserve"> of cases, programming and service outcomes, and recidivism. The </w:t>
      </w:r>
      <w:r>
        <w:rPr>
          <w:rFonts w:ascii="Quire Sans Pro Light" w:hAnsi="Quire Sans Pro Light" w:cstheme="minorHAnsi"/>
        </w:rPr>
        <w:t>breadth of data collect</w:t>
      </w:r>
      <w:r w:rsidR="00401825">
        <w:rPr>
          <w:rFonts w:ascii="Quire Sans Pro Light" w:hAnsi="Quire Sans Pro Light" w:cstheme="minorHAnsi"/>
        </w:rPr>
        <w:t>ed</w:t>
      </w:r>
      <w:r>
        <w:rPr>
          <w:rFonts w:ascii="Quire Sans Pro Light" w:hAnsi="Quire Sans Pro Light" w:cstheme="minorHAnsi"/>
        </w:rPr>
        <w:t xml:space="preserve"> and analyze</w:t>
      </w:r>
      <w:r w:rsidR="00401825">
        <w:rPr>
          <w:rFonts w:ascii="Quire Sans Pro Light" w:hAnsi="Quire Sans Pro Light" w:cstheme="minorHAnsi"/>
        </w:rPr>
        <w:t>d</w:t>
      </w:r>
      <w:r>
        <w:rPr>
          <w:rFonts w:ascii="Quire Sans Pro Light" w:hAnsi="Quire Sans Pro Light" w:cstheme="minorHAnsi"/>
        </w:rPr>
        <w:t xml:space="preserve"> will </w:t>
      </w:r>
      <w:r w:rsidRPr="002F183D">
        <w:rPr>
          <w:rFonts w:ascii="Quire Sans Pro Light" w:hAnsi="Quire Sans Pro Light" w:cstheme="minorHAnsi"/>
        </w:rPr>
        <w:t>allow</w:t>
      </w:r>
      <w:r>
        <w:rPr>
          <w:rFonts w:ascii="Quire Sans Pro Light" w:hAnsi="Quire Sans Pro Light" w:cstheme="minorHAnsi"/>
        </w:rPr>
        <w:t xml:space="preserve"> </w:t>
      </w:r>
      <w:r w:rsidRPr="002F183D">
        <w:rPr>
          <w:rFonts w:ascii="Quire Sans Pro Light" w:hAnsi="Quire Sans Pro Light" w:cstheme="minorHAnsi"/>
        </w:rPr>
        <w:t xml:space="preserve">for critical insight into the functioning of the </w:t>
      </w:r>
      <w:r>
        <w:rPr>
          <w:rFonts w:ascii="Quire Sans Pro Light" w:hAnsi="Quire Sans Pro Light" w:cstheme="minorHAnsi"/>
        </w:rPr>
        <w:t>J</w:t>
      </w:r>
      <w:r w:rsidRPr="002F183D">
        <w:rPr>
          <w:rFonts w:ascii="Quire Sans Pro Light" w:hAnsi="Quire Sans Pro Light" w:cstheme="minorHAnsi"/>
        </w:rPr>
        <w:t xml:space="preserve">uvenile </w:t>
      </w:r>
      <w:r>
        <w:rPr>
          <w:rFonts w:ascii="Quire Sans Pro Light" w:hAnsi="Quire Sans Pro Light" w:cstheme="minorHAnsi"/>
        </w:rPr>
        <w:t>J</w:t>
      </w:r>
      <w:r w:rsidRPr="002F183D">
        <w:rPr>
          <w:rFonts w:ascii="Quire Sans Pro Light" w:hAnsi="Quire Sans Pro Light" w:cstheme="minorHAnsi"/>
        </w:rPr>
        <w:t xml:space="preserve">ustice </w:t>
      </w:r>
      <w:r>
        <w:rPr>
          <w:rFonts w:ascii="Quire Sans Pro Light" w:hAnsi="Quire Sans Pro Light" w:cstheme="minorHAnsi"/>
        </w:rPr>
        <w:t>S</w:t>
      </w:r>
      <w:r w:rsidRPr="002F183D">
        <w:rPr>
          <w:rFonts w:ascii="Quire Sans Pro Light" w:hAnsi="Quire Sans Pro Light" w:cstheme="minorHAnsi"/>
        </w:rPr>
        <w:t xml:space="preserve">ystem in </w:t>
      </w:r>
      <w:r>
        <w:rPr>
          <w:rFonts w:ascii="Quire Sans Pro Light" w:hAnsi="Quire Sans Pro Light" w:cstheme="minorHAnsi"/>
        </w:rPr>
        <w:t>Crawford</w:t>
      </w:r>
      <w:r w:rsidRPr="002F183D">
        <w:rPr>
          <w:rFonts w:ascii="Quire Sans Pro Light" w:hAnsi="Quire Sans Pro Light" w:cstheme="minorHAnsi"/>
        </w:rPr>
        <w:t xml:space="preserve"> Co</w:t>
      </w:r>
      <w:r w:rsidRPr="00844D94">
        <w:rPr>
          <w:rFonts w:ascii="Quire Sans Pro Light" w:hAnsi="Quire Sans Pro Light" w:cstheme="minorHAnsi"/>
        </w:rPr>
        <w:t xml:space="preserve">unty. </w:t>
      </w:r>
      <w:r w:rsidR="00401825" w:rsidRPr="00844D94">
        <w:rPr>
          <w:rFonts w:ascii="Quire Sans Pro Light" w:hAnsi="Quire Sans Pro Light" w:cstheme="minorHAnsi"/>
        </w:rPr>
        <w:t>T</w:t>
      </w:r>
      <w:r w:rsidRPr="00844D94">
        <w:rPr>
          <w:rFonts w:ascii="Quire Sans Pro Light" w:hAnsi="Quire Sans Pro Light" w:cstheme="minorHAnsi"/>
        </w:rPr>
        <w:t>he</w:t>
      </w:r>
      <w:r w:rsidRPr="002F183D">
        <w:rPr>
          <w:rFonts w:ascii="Quire Sans Pro Light" w:hAnsi="Quire Sans Pro Light" w:cstheme="minorHAnsi"/>
        </w:rPr>
        <w:t xml:space="preserve"> data</w:t>
      </w:r>
      <w:r w:rsidR="00401825">
        <w:rPr>
          <w:rFonts w:ascii="Quire Sans Pro Light" w:hAnsi="Quire Sans Pro Light" w:cstheme="minorHAnsi"/>
        </w:rPr>
        <w:t xml:space="preserve"> drawn from RJA records </w:t>
      </w:r>
      <w:r>
        <w:rPr>
          <w:rFonts w:ascii="Quire Sans Pro Light" w:hAnsi="Quire Sans Pro Light" w:cstheme="minorHAnsi"/>
        </w:rPr>
        <w:t xml:space="preserve">will </w:t>
      </w:r>
      <w:r w:rsidRPr="002F183D">
        <w:rPr>
          <w:rFonts w:ascii="Quire Sans Pro Light" w:hAnsi="Quire Sans Pro Light" w:cstheme="minorHAnsi"/>
        </w:rPr>
        <w:t>represent</w:t>
      </w:r>
      <w:r>
        <w:rPr>
          <w:rFonts w:ascii="Quire Sans Pro Light" w:hAnsi="Quire Sans Pro Light" w:cstheme="minorHAnsi"/>
        </w:rPr>
        <w:t xml:space="preserve"> only</w:t>
      </w:r>
      <w:r w:rsidRPr="002F183D">
        <w:rPr>
          <w:rFonts w:ascii="Quire Sans Pro Light" w:hAnsi="Quire Sans Pro Light" w:cstheme="minorHAnsi"/>
        </w:rPr>
        <w:t xml:space="preserve"> a snapshot of the juvenile justice system</w:t>
      </w:r>
      <w:r w:rsidR="00401825">
        <w:rPr>
          <w:rFonts w:ascii="Quire Sans Pro Light" w:hAnsi="Quire Sans Pro Light" w:cstheme="minorHAnsi"/>
        </w:rPr>
        <w:t xml:space="preserve"> and will be </w:t>
      </w:r>
      <w:r>
        <w:rPr>
          <w:rFonts w:ascii="Quire Sans Pro Light" w:hAnsi="Quire Sans Pro Light" w:cstheme="minorHAnsi"/>
        </w:rPr>
        <w:t>supplement</w:t>
      </w:r>
      <w:r w:rsidR="00401825">
        <w:rPr>
          <w:rFonts w:ascii="Quire Sans Pro Light" w:hAnsi="Quire Sans Pro Light" w:cstheme="minorHAnsi"/>
        </w:rPr>
        <w:t>ed</w:t>
      </w:r>
      <w:r>
        <w:rPr>
          <w:rFonts w:ascii="Quire Sans Pro Light" w:hAnsi="Quire Sans Pro Light" w:cstheme="minorHAnsi"/>
        </w:rPr>
        <w:t xml:space="preserve"> with interviews of key stakeholders and community members to provide a </w:t>
      </w:r>
      <w:r w:rsidR="00401825">
        <w:rPr>
          <w:rFonts w:ascii="Quire Sans Pro Light" w:hAnsi="Quire Sans Pro Light" w:cstheme="minorHAnsi"/>
        </w:rPr>
        <w:t>fuller</w:t>
      </w:r>
      <w:r>
        <w:rPr>
          <w:rFonts w:ascii="Quire Sans Pro Light" w:hAnsi="Quire Sans Pro Light" w:cstheme="minorHAnsi"/>
        </w:rPr>
        <w:t xml:space="preserve"> picture of the </w:t>
      </w:r>
      <w:r w:rsidR="00401825">
        <w:rPr>
          <w:rFonts w:ascii="Quire Sans Pro Light" w:hAnsi="Quire Sans Pro Light" w:cstheme="minorHAnsi"/>
        </w:rPr>
        <w:t>j</w:t>
      </w:r>
      <w:r>
        <w:rPr>
          <w:rFonts w:ascii="Quire Sans Pro Light" w:hAnsi="Quire Sans Pro Light" w:cstheme="minorHAnsi"/>
        </w:rPr>
        <w:t xml:space="preserve">uvenile </w:t>
      </w:r>
      <w:r w:rsidR="00401825">
        <w:rPr>
          <w:rFonts w:ascii="Quire Sans Pro Light" w:hAnsi="Quire Sans Pro Light" w:cstheme="minorHAnsi"/>
        </w:rPr>
        <w:t>j</w:t>
      </w:r>
      <w:r>
        <w:rPr>
          <w:rFonts w:ascii="Quire Sans Pro Light" w:hAnsi="Quire Sans Pro Light" w:cstheme="minorHAnsi"/>
        </w:rPr>
        <w:t xml:space="preserve">ustice </w:t>
      </w:r>
      <w:r w:rsidR="00401825">
        <w:rPr>
          <w:rFonts w:ascii="Quire Sans Pro Light" w:hAnsi="Quire Sans Pro Light" w:cstheme="minorHAnsi"/>
        </w:rPr>
        <w:t>s</w:t>
      </w:r>
      <w:r>
        <w:rPr>
          <w:rFonts w:ascii="Quire Sans Pro Light" w:hAnsi="Quire Sans Pro Light" w:cstheme="minorHAnsi"/>
        </w:rPr>
        <w:t>ystem</w:t>
      </w:r>
      <w:r w:rsidR="00401825">
        <w:rPr>
          <w:rFonts w:ascii="Quire Sans Pro Light" w:hAnsi="Quire Sans Pro Light" w:cstheme="minorHAnsi"/>
        </w:rPr>
        <w:t xml:space="preserve">. Using </w:t>
      </w:r>
      <w:r w:rsidR="00401825" w:rsidRPr="00844D94">
        <w:rPr>
          <w:rFonts w:ascii="Quire Sans Pro Light" w:hAnsi="Quire Sans Pro Light" w:cstheme="minorHAnsi"/>
        </w:rPr>
        <w:t>the</w:t>
      </w:r>
      <w:r w:rsidR="00401825">
        <w:rPr>
          <w:rFonts w:ascii="Quire Sans Pro Light" w:hAnsi="Quire Sans Pro Light" w:cstheme="minorHAnsi"/>
        </w:rPr>
        <w:t xml:space="preserve"> data together</w:t>
      </w:r>
      <w:r>
        <w:rPr>
          <w:rFonts w:ascii="Quire Sans Pro Light" w:hAnsi="Quire Sans Pro Light" w:cstheme="minorHAnsi"/>
        </w:rPr>
        <w:t xml:space="preserve"> will </w:t>
      </w:r>
      <w:r w:rsidR="00401825">
        <w:rPr>
          <w:rFonts w:ascii="Quire Sans Pro Light" w:hAnsi="Quire Sans Pro Light" w:cstheme="minorHAnsi"/>
        </w:rPr>
        <w:t xml:space="preserve">provide a clear picture of </w:t>
      </w:r>
      <w:r>
        <w:rPr>
          <w:rFonts w:ascii="Quire Sans Pro Light" w:hAnsi="Quire Sans Pro Light" w:cstheme="minorHAnsi"/>
        </w:rPr>
        <w:t xml:space="preserve">the local context </w:t>
      </w:r>
      <w:r w:rsidR="00401825">
        <w:rPr>
          <w:rFonts w:ascii="Quire Sans Pro Light" w:hAnsi="Quire Sans Pro Light" w:cstheme="minorHAnsi"/>
        </w:rPr>
        <w:t xml:space="preserve">and the juvenile justice system that </w:t>
      </w:r>
      <w:r>
        <w:rPr>
          <w:rFonts w:ascii="Quire Sans Pro Light" w:hAnsi="Quire Sans Pro Light" w:cstheme="minorHAnsi"/>
        </w:rPr>
        <w:t xml:space="preserve">will aid in recommending strategies tailored for Crawford County. </w:t>
      </w:r>
      <w:r w:rsidRPr="002F183D">
        <w:rPr>
          <w:rFonts w:ascii="Quire Sans Pro Light" w:hAnsi="Quire Sans Pro Light" w:cstheme="minorHAnsi"/>
        </w:rPr>
        <w:t xml:space="preserve"> </w:t>
      </w:r>
    </w:p>
    <w:p w14:paraId="66D1728F" w14:textId="0C24B2FE" w:rsidR="00432524" w:rsidRDefault="00432524" w:rsidP="00DE694B">
      <w:pPr>
        <w:spacing w:line="276" w:lineRule="auto"/>
        <w:rPr>
          <w:rFonts w:ascii="Quire Sans Pro Light" w:hAnsi="Quire Sans Pro Light" w:cstheme="minorHAnsi"/>
        </w:rPr>
      </w:pPr>
    </w:p>
    <w:p w14:paraId="5D84C090" w14:textId="374F756F" w:rsidR="00DE694B" w:rsidRPr="00DE694B" w:rsidRDefault="00432524" w:rsidP="00CA01A7">
      <w:pPr>
        <w:spacing w:line="276" w:lineRule="auto"/>
      </w:pPr>
      <w:r>
        <w:rPr>
          <w:rFonts w:ascii="Quire Sans Pro Light" w:hAnsi="Quire Sans Pro Light" w:cstheme="minorHAnsi"/>
        </w:rPr>
        <w:t xml:space="preserve">The assessment will be conducted by the KU Center for Community Health and Development and the Learning Tree Institute in partnership with the Restorative Justice Authority. For More </w:t>
      </w:r>
      <w:r w:rsidR="00115B51">
        <w:rPr>
          <w:rFonts w:ascii="Quire Sans Pro Light" w:hAnsi="Quire Sans Pro Light" w:cstheme="minorHAnsi"/>
        </w:rPr>
        <w:t>i</w:t>
      </w:r>
      <w:r>
        <w:rPr>
          <w:rFonts w:ascii="Quire Sans Pro Light" w:hAnsi="Quire Sans Pro Light" w:cstheme="minorHAnsi"/>
        </w:rPr>
        <w:t xml:space="preserve">nformation please contact </w:t>
      </w:r>
      <w:r w:rsidR="00115B51">
        <w:rPr>
          <w:rFonts w:ascii="Quire Sans Pro Light" w:hAnsi="Quire Sans Pro Light" w:cstheme="minorHAnsi"/>
        </w:rPr>
        <w:t>Dr. Jomella Watson-Thompson (</w:t>
      </w:r>
      <w:hyperlink r:id="rId7" w:history="1">
        <w:r w:rsidR="00115B51" w:rsidRPr="007B29EE">
          <w:rPr>
            <w:rStyle w:val="Hyperlink"/>
            <w:rFonts w:ascii="Quire Sans Pro Light" w:hAnsi="Quire Sans Pro Light" w:cstheme="minorHAnsi"/>
          </w:rPr>
          <w:t>jomellaw@ku.edu</w:t>
        </w:r>
      </w:hyperlink>
      <w:r w:rsidR="00115B51">
        <w:rPr>
          <w:rFonts w:ascii="Quire Sans Pro Light" w:hAnsi="Quire Sans Pro Light" w:cstheme="minorHAnsi"/>
        </w:rPr>
        <w:t>) or Dr. Jerry Schultz (</w:t>
      </w:r>
      <w:hyperlink r:id="rId8" w:history="1">
        <w:r w:rsidR="00115B51" w:rsidRPr="007B29EE">
          <w:rPr>
            <w:rStyle w:val="Hyperlink"/>
            <w:rFonts w:ascii="Quire Sans Pro Light" w:hAnsi="Quire Sans Pro Light" w:cstheme="minorHAnsi"/>
          </w:rPr>
          <w:t>jschultz@ku.edu</w:t>
        </w:r>
      </w:hyperlink>
      <w:r w:rsidR="00115B51">
        <w:rPr>
          <w:rFonts w:ascii="Quire Sans Pro Light" w:hAnsi="Quire Sans Pro Light" w:cstheme="minorHAnsi"/>
        </w:rPr>
        <w:t>; 785-864-0750) of the KU Center for Community Health and Development or Angie Hadley (</w:t>
      </w:r>
      <w:hyperlink r:id="rId9" w:history="1">
        <w:r w:rsidR="00CA01A7" w:rsidRPr="004D4FCE">
          <w:rPr>
            <w:rStyle w:val="Hyperlink"/>
            <w:rFonts w:ascii="Quire Sans Pro Light" w:hAnsi="Quire Sans Pro Light" w:cstheme="minorHAnsi"/>
          </w:rPr>
          <w:t>ahadley@rjauthority.org</w:t>
        </w:r>
      </w:hyperlink>
      <w:r w:rsidR="00115B51">
        <w:rPr>
          <w:rFonts w:ascii="Quire Sans Pro Light" w:hAnsi="Quire Sans Pro Light" w:cstheme="minorHAnsi"/>
        </w:rPr>
        <w:t xml:space="preserve">) of the Restorative Justice Authority. </w:t>
      </w:r>
    </w:p>
    <w:sectPr w:rsidR="00DE694B" w:rsidRPr="00DE694B">
      <w:footerReference w:type="default" r:id="rId10"/>
      <w:type w:val="continuous"/>
      <w:pgSz w:w="12240" w:h="15840"/>
      <w:pgMar w:top="720" w:right="1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A4F52" w14:textId="77777777" w:rsidR="00DE694B" w:rsidRDefault="00DE694B" w:rsidP="00DE694B">
      <w:r>
        <w:separator/>
      </w:r>
    </w:p>
  </w:endnote>
  <w:endnote w:type="continuationSeparator" w:id="0">
    <w:p w14:paraId="40D65530" w14:textId="77777777" w:rsidR="00DE694B" w:rsidRDefault="00DE694B" w:rsidP="00DE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re Sans Pro Light">
    <w:altName w:val="Quire Sans Pro Light"/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322" w14:textId="4EEA514D" w:rsidR="00D31143" w:rsidRDefault="00D3114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15D1C5" wp14:editId="77DF9F36">
          <wp:simplePos x="0" y="0"/>
          <wp:positionH relativeFrom="column">
            <wp:posOffset>4950487</wp:posOffset>
          </wp:positionH>
          <wp:positionV relativeFrom="paragraph">
            <wp:posOffset>87326</wp:posOffset>
          </wp:positionV>
          <wp:extent cx="1850505" cy="62815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505" cy="628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BFFE5C" w14:textId="67F22109" w:rsidR="00D31143" w:rsidRDefault="00D31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1FDA2" w14:textId="77777777" w:rsidR="00DE694B" w:rsidRDefault="00DE694B" w:rsidP="00DE694B">
      <w:r>
        <w:separator/>
      </w:r>
    </w:p>
  </w:footnote>
  <w:footnote w:type="continuationSeparator" w:id="0">
    <w:p w14:paraId="4E631A37" w14:textId="77777777" w:rsidR="00DE694B" w:rsidRDefault="00DE694B" w:rsidP="00DE6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47"/>
    <w:rsid w:val="00115B51"/>
    <w:rsid w:val="00213F47"/>
    <w:rsid w:val="00401825"/>
    <w:rsid w:val="00432524"/>
    <w:rsid w:val="007E6746"/>
    <w:rsid w:val="00844D94"/>
    <w:rsid w:val="00B2322F"/>
    <w:rsid w:val="00B930B6"/>
    <w:rsid w:val="00CA01A7"/>
    <w:rsid w:val="00D31143"/>
    <w:rsid w:val="00D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6219BC"/>
  <w15:docId w15:val="{3BFC55B9-7F22-4862-9FA5-3AEDA059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94B"/>
    <w:pPr>
      <w:keepNext/>
      <w:keepLines/>
      <w:widowControl/>
      <w:autoSpaceDE/>
      <w:autoSpaceDN/>
      <w:spacing w:before="240"/>
      <w:jc w:val="center"/>
      <w:outlineLvl w:val="0"/>
    </w:pPr>
    <w:rPr>
      <w:rFonts w:ascii="Quire Sans Pro Light" w:eastAsiaTheme="majorEastAsia" w:hAnsi="Quire Sans Pro Light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94B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632423" w:themeColor="accent2" w:themeShade="8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6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94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6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94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E694B"/>
    <w:rPr>
      <w:rFonts w:ascii="Quire Sans Pro Light" w:eastAsiaTheme="majorEastAsia" w:hAnsi="Quire Sans Pro Light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694B"/>
    <w:rPr>
      <w:rFonts w:asciiTheme="majorHAnsi" w:eastAsiaTheme="majorEastAsia" w:hAnsiTheme="majorHAnsi" w:cstheme="majorBidi"/>
      <w:color w:val="632423" w:themeColor="accent2" w:themeShade="80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115B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B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A01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ultz@k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mellaw@k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hadley@rjauthorit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Stites</dc:creator>
  <cp:lastModifiedBy>Harsin, Joshua David</cp:lastModifiedBy>
  <cp:revision>2</cp:revision>
  <dcterms:created xsi:type="dcterms:W3CDTF">2021-03-15T20:43:00Z</dcterms:created>
  <dcterms:modified xsi:type="dcterms:W3CDTF">2021-03-15T20:43:00Z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2021-02-23T00:00:00Z</vt:filetime>
  </property>
</Properties>
</file>